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DE52" w14:textId="77777777" w:rsidR="00473890" w:rsidRDefault="001D60EF">
      <w:pPr>
        <w:spacing w:after="80"/>
        <w:jc w:val="center"/>
      </w:pPr>
      <w:r>
        <w:rPr>
          <w:b/>
          <w:bCs/>
          <w:sz w:val="28"/>
          <w:szCs w:val="28"/>
        </w:rPr>
        <w:t>KLAUZULA INFORMACYJNA</w:t>
      </w:r>
    </w:p>
    <w:p w14:paraId="318926C1" w14:textId="59CB8C36" w:rsidR="00473890" w:rsidRDefault="001D60EF">
      <w:pPr>
        <w:spacing w:after="60"/>
        <w:jc w:val="center"/>
      </w:pPr>
      <w:r>
        <w:rPr>
          <w:sz w:val="22"/>
          <w:szCs w:val="22"/>
        </w:rPr>
        <w:t xml:space="preserve">dotycząca przetwarzania danych osobowych w postępowaniu rekrutacyjnym </w:t>
      </w:r>
    </w:p>
    <w:p w14:paraId="1635B330" w14:textId="77777777" w:rsidR="0074778C" w:rsidRDefault="0074778C" w:rsidP="0074778C">
      <w:pPr>
        <w:spacing w:after="200"/>
        <w:jc w:val="both"/>
      </w:pPr>
      <w:r w:rsidRPr="00235497">
        <w:rPr>
          <w:i/>
          <w:iCs/>
          <w:color w:val="888888"/>
          <w:sz w:val="15"/>
          <w:szCs w:val="15"/>
        </w:rPr>
        <w:t>W celu realizacji obowiązku informacyjnego wynikającego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7"/>
        <w:gridCol w:w="7513"/>
      </w:tblGrid>
      <w:tr w:rsidR="00473890" w:rsidRPr="0074778C" w14:paraId="534C0DA2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12EE48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1. Administrator danych osobowych</w:t>
            </w:r>
          </w:p>
        </w:tc>
      </w:tr>
      <w:tr w:rsidR="00473890" w:rsidRPr="0074778C" w14:paraId="20998C04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B3D2A6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Kto jest administratorem?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7887DB" w14:textId="4F78FF68" w:rsidR="00766F30" w:rsidRDefault="00766F30" w:rsidP="0074778C">
            <w:pPr>
              <w:spacing w:before="80"/>
              <w:rPr>
                <w:rFonts w:asciiTheme="minorHAnsi" w:hAnsiTheme="minorHAnsi" w:cstheme="minorHAnsi"/>
                <w:sz w:val="16"/>
                <w:szCs w:val="16"/>
              </w:rPr>
            </w:pPr>
            <w:r w:rsidRPr="00766F30">
              <w:rPr>
                <w:rFonts w:asciiTheme="minorHAnsi" w:hAnsiTheme="minorHAnsi" w:cstheme="minorHAnsi"/>
                <w:sz w:val="16"/>
                <w:szCs w:val="16"/>
              </w:rPr>
              <w:t xml:space="preserve">Administratorem danych osobowych  jest  </w:t>
            </w:r>
            <w:r w:rsidRPr="00766F3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Zespół Szkół Technicznych w Malborku</w:t>
            </w:r>
            <w:r w:rsidRPr="00766F30">
              <w:rPr>
                <w:rFonts w:asciiTheme="minorHAnsi" w:hAnsiTheme="minorHAnsi" w:cstheme="minorHAnsi"/>
                <w:sz w:val="16"/>
                <w:szCs w:val="16"/>
              </w:rPr>
              <w:t xml:space="preserve">, Plac Narutowicza 14, 82-200 Malbork. Kontakt z administratorem możliwy jest osobiście lub korespondencyjnie na wskazany adres, telefonicznie pod numerem tel.  55 647 34 34 lub za pośrednictwem poczty elektronicznej </w:t>
            </w:r>
            <w:hyperlink r:id="rId5" w:history="1">
              <w:r w:rsidRPr="00FF62EF">
                <w:rPr>
                  <w:rStyle w:val="Hipercze"/>
                  <w:rFonts w:asciiTheme="minorHAnsi" w:hAnsiTheme="minorHAnsi" w:cstheme="minorHAnsi"/>
                  <w:sz w:val="16"/>
                  <w:szCs w:val="16"/>
                </w:rPr>
                <w:t>zst@zstmalbork.pl</w:t>
              </w:r>
            </w:hyperlink>
          </w:p>
          <w:p w14:paraId="047BE8AB" w14:textId="40C5E1E9" w:rsidR="00473890" w:rsidRPr="0074778C" w:rsidRDefault="0074778C" w:rsidP="0074778C">
            <w:pPr>
              <w:spacing w:before="80"/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W przypadku nieprzyjęcia do szkoły pierwszego wyboru, administratorami stają się kolejne szkoły wskazane na liście, w zakresie danych przez nie przetwarzanych. Klauzule informacyjne poszczególnych szkół dostępne są na ich stronach internetowych oraz w sekretariatach.</w:t>
            </w:r>
          </w:p>
        </w:tc>
      </w:tr>
      <w:tr w:rsidR="00473890" w:rsidRPr="0074778C" w14:paraId="5140A3BE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9D2927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2. Inspektor Ochrony Danych (IOD)</w:t>
            </w:r>
          </w:p>
        </w:tc>
      </w:tr>
      <w:tr w:rsidR="00473890" w:rsidRPr="0074778C" w14:paraId="3E51A7F4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D6A36A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Kontakt z IOD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E06A0F" w14:textId="2DEBEAF9" w:rsidR="00473890" w:rsidRPr="0074778C" w:rsidRDefault="00766F30" w:rsidP="0074778C">
            <w:pPr>
              <w:spacing w:before="40"/>
              <w:rPr>
                <w:rFonts w:asciiTheme="minorHAnsi" w:hAnsiTheme="minorHAnsi" w:cstheme="minorHAnsi"/>
                <w:sz w:val="16"/>
                <w:szCs w:val="16"/>
              </w:rPr>
            </w:pPr>
            <w:r w:rsidRPr="00766F30">
              <w:rPr>
                <w:rFonts w:asciiTheme="minorHAnsi" w:hAnsiTheme="minorHAnsi" w:cstheme="minorHAnsi"/>
                <w:sz w:val="16"/>
                <w:szCs w:val="16"/>
              </w:rPr>
              <w:t xml:space="preserve">W sprawach dotyczących przetwarzania danych osobowych oraz realizacji przysługujących praw można kontaktować się z wyznaczonym Inspektorem Ochrony Danych (IOD) pod adresem e-mail: </w:t>
            </w:r>
            <w:hyperlink r:id="rId6" w:history="1">
              <w:r w:rsidRPr="00FF62EF">
                <w:rPr>
                  <w:rStyle w:val="Hipercze"/>
                  <w:rFonts w:asciiTheme="minorHAnsi" w:hAnsiTheme="minorHAnsi" w:cstheme="minorHAnsi"/>
                  <w:sz w:val="16"/>
                  <w:szCs w:val="16"/>
                </w:rPr>
                <w:t>iod@zstmalbork.pl</w:t>
              </w:r>
            </w:hyperlink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766F30">
              <w:rPr>
                <w:rFonts w:asciiTheme="minorHAnsi" w:hAnsiTheme="minorHAnsi" w:cstheme="minorHAnsi"/>
                <w:sz w:val="16"/>
                <w:szCs w:val="16"/>
              </w:rPr>
              <w:t xml:space="preserve"> lub listownie na adres siedziby Administratora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473890" w:rsidRPr="0074778C" w14:paraId="1E3F0380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DA501B2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3. Cel i podstawa prawna przetwarzania</w:t>
            </w:r>
          </w:p>
        </w:tc>
      </w:tr>
      <w:tr w:rsidR="00473890" w:rsidRPr="0074778C" w14:paraId="1EC13BB4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76064F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Cel przetwarzania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DD0979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Dane przetwarzane są wyłącznie w celu przeprowadzenia postępowania rekrutacyjnego do publicznych szkół ponadpodstawowych.</w:t>
            </w:r>
          </w:p>
        </w:tc>
      </w:tr>
      <w:tr w:rsidR="00473890" w:rsidRPr="0074778C" w14:paraId="3D1D78DF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1C2C93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Podstawa prawna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E6E87B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Art. 6 ust. 1 lit. c RODO</w:t>
            </w: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 xml:space="preserve"> — przetwarzanie jest niezbędne do wypełnienia obowiązku prawnego ciążącego na administratorze, wynikającego z:</w:t>
            </w:r>
          </w:p>
          <w:p w14:paraId="027191E0" w14:textId="641E8A27" w:rsidR="00473890" w:rsidRPr="0074778C" w:rsidRDefault="001D60EF">
            <w:pPr>
              <w:spacing w:before="60"/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ustawy z dnia 14 grudnia 2016 r. – Prawo oświatowe, w szczególności art. 149–160,</w:t>
            </w:r>
          </w:p>
          <w:p w14:paraId="59F5F406" w14:textId="7EAE74DF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rozporządzenia Ministra Edukacji z dnia 3 kwietnia 2025 r. w sprawie przeprowadzania postępowania rekrutacyjnego oraz postępowania uzupełniającego do publicznych przedszkoli, szkół, placówek i centrów.</w:t>
            </w:r>
          </w:p>
          <w:p w14:paraId="4B9F661E" w14:textId="77777777" w:rsidR="00473890" w:rsidRPr="0074778C" w:rsidRDefault="001D60EF">
            <w:pPr>
              <w:spacing w:before="80"/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Podanie danych jest obowiązkowe i wynika z przepisów prawa. Ich niepodanie uniemożliwia udział w postępowaniu rekrutacyjnym.</w:t>
            </w:r>
          </w:p>
        </w:tc>
      </w:tr>
      <w:tr w:rsidR="00473890" w:rsidRPr="0074778C" w14:paraId="1D56D9D0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EB2D309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4. Odbiorcy danych</w:t>
            </w:r>
          </w:p>
        </w:tc>
      </w:tr>
      <w:tr w:rsidR="00473890" w:rsidRPr="0074778C" w14:paraId="6D200202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EEB65D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Komu przekazywane są dane?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D6D14D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Dane mogą być przekazywane:</w:t>
            </w:r>
          </w:p>
          <w:p w14:paraId="4B281D56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szkołom wskazanym na liście preferencji (jako odrębnym administratorom),</w:t>
            </w:r>
          </w:p>
          <w:p w14:paraId="5CFA4614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Starostwu Powiatowemu w Malborku jako organowi prowadzącemu,</w:t>
            </w:r>
          </w:p>
          <w:p w14:paraId="085F654E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organowi nadzoru pedagogicznego (Kuratorium Oświaty),</w:t>
            </w:r>
          </w:p>
          <w:p w14:paraId="4EBE145D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dostawcy systemu informatycznego NABÓR (PCSS) — jako podmiotowi przetwarzającemu, na podstawie umowy powierzenia przetwarzania danych.</w:t>
            </w:r>
          </w:p>
        </w:tc>
      </w:tr>
      <w:tr w:rsidR="00473890" w:rsidRPr="0074778C" w14:paraId="33CC4286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F9F8D7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5. Okres przechowywania danych</w:t>
            </w:r>
          </w:p>
        </w:tc>
      </w:tr>
      <w:tr w:rsidR="00473890" w:rsidRPr="0074778C" w14:paraId="77832C80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20D03E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Jak długo?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E1B1E5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 xml:space="preserve">Dane kandydatów </w:t>
            </w: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przyjętych</w:t>
            </w: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 xml:space="preserve"> przechowywane są do końca okresu uczęszczania ucznia do szkoły.</w:t>
            </w:r>
          </w:p>
          <w:p w14:paraId="6C7249B9" w14:textId="77777777" w:rsidR="00473890" w:rsidRPr="0074778C" w:rsidRDefault="001D60EF">
            <w:pPr>
              <w:spacing w:before="80"/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 xml:space="preserve">Dane kandydatów </w:t>
            </w: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nieprzyjętych</w:t>
            </w: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 xml:space="preserve"> przechowywane są przez okres 1 roku od zakończenia rekrutacji, chyba że na rozstrzygnięcie dyrektora szkoły wniesiono skargę do sądu administracyjnego i postępowanie nie zostało zakończone prawomocnym wyrokiem.</w:t>
            </w:r>
          </w:p>
        </w:tc>
      </w:tr>
      <w:tr w:rsidR="00473890" w:rsidRPr="0074778C" w14:paraId="3A8E3686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4F12B9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6. Prawa osób, których dane dotyczą</w:t>
            </w:r>
          </w:p>
        </w:tc>
      </w:tr>
      <w:tr w:rsidR="00473890" w:rsidRPr="0074778C" w14:paraId="09B79B49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CE7B22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Przysługujące prawa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56B9FF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Na podstawie przepisów RODO przysługuje Pani/Panu prawo do:</w:t>
            </w:r>
          </w:p>
          <w:p w14:paraId="522A1BD1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dostępu do swoich danych oraz uzyskania ich kopii,</w:t>
            </w:r>
          </w:p>
          <w:p w14:paraId="3479F2E6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sprostowania (poprawiania) danych,</w:t>
            </w:r>
          </w:p>
          <w:p w14:paraId="45683074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usunięcia danych — w zakresie dopuszczonym przepisami prawa,</w:t>
            </w:r>
          </w:p>
          <w:p w14:paraId="2DB75C24" w14:textId="451D9BDE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ograniczenia przetwarzania danych,</w:t>
            </w:r>
          </w:p>
          <w:p w14:paraId="6E568EF7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• wniesienia skargi do Prezesa Urzędu Ochrony Danych Osobowych, jeśli uzna Pani/Pan, że przetwarzanie danych narusza przepisy RODO.</w:t>
            </w:r>
          </w:p>
        </w:tc>
      </w:tr>
      <w:tr w:rsidR="00473890" w:rsidRPr="0074778C" w14:paraId="48E92E6E" w14:textId="77777777" w:rsidTr="0074778C">
        <w:tc>
          <w:tcPr>
            <w:tcW w:w="9780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2E5F8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CCF53E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t>7. Informacje dodatkowe</w:t>
            </w:r>
          </w:p>
        </w:tc>
      </w:tr>
      <w:tr w:rsidR="00473890" w:rsidRPr="0074778C" w14:paraId="1EA486F4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A702CF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Przekazywanie danych poza EOG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2398AB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Dane osobowe nie będą przekazywane do państw trzecich ani organizacji międzynarodowych.</w:t>
            </w:r>
          </w:p>
        </w:tc>
      </w:tr>
      <w:tr w:rsidR="00473890" w:rsidRPr="0074778C" w14:paraId="6B131104" w14:textId="77777777" w:rsidTr="0074778C">
        <w:tc>
          <w:tcPr>
            <w:tcW w:w="2267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0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DA0646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Zautomatyzowane podejmowanie decyzji</w:t>
            </w:r>
          </w:p>
        </w:tc>
        <w:tc>
          <w:tcPr>
            <w:tcW w:w="751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2F77C8" w14:textId="77777777" w:rsidR="00473890" w:rsidRPr="0074778C" w:rsidRDefault="001D60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4778C">
              <w:rPr>
                <w:rFonts w:asciiTheme="minorHAnsi" w:hAnsiTheme="minorHAnsi" w:cstheme="minorHAnsi"/>
                <w:sz w:val="16"/>
                <w:szCs w:val="16"/>
              </w:rPr>
              <w:t>Dane nie będą przetwarzane w sposób zautomatyzowany (w tym profilowanie) w rozumieniu art. 22 RODO.</w:t>
            </w:r>
          </w:p>
        </w:tc>
      </w:tr>
    </w:tbl>
    <w:p w14:paraId="5580ACBB" w14:textId="3CCDBE6B" w:rsidR="00473890" w:rsidRDefault="00473890" w:rsidP="0074778C">
      <w:pPr>
        <w:spacing w:before="200"/>
      </w:pPr>
    </w:p>
    <w:sectPr w:rsidR="00473890" w:rsidSect="004B0AE0">
      <w:pgSz w:w="11906" w:h="16838"/>
      <w:pgMar w:top="964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66B7D"/>
    <w:multiLevelType w:val="hybridMultilevel"/>
    <w:tmpl w:val="CBA62FC4"/>
    <w:lvl w:ilvl="0" w:tplc="BDF856F4">
      <w:start w:val="1"/>
      <w:numFmt w:val="bullet"/>
      <w:lvlText w:val="●"/>
      <w:lvlJc w:val="left"/>
      <w:pPr>
        <w:ind w:left="720" w:hanging="360"/>
      </w:pPr>
    </w:lvl>
    <w:lvl w:ilvl="1" w:tplc="55921BAC">
      <w:start w:val="1"/>
      <w:numFmt w:val="bullet"/>
      <w:lvlText w:val="○"/>
      <w:lvlJc w:val="left"/>
      <w:pPr>
        <w:ind w:left="1440" w:hanging="360"/>
      </w:pPr>
    </w:lvl>
    <w:lvl w:ilvl="2" w:tplc="0844824A">
      <w:start w:val="1"/>
      <w:numFmt w:val="bullet"/>
      <w:lvlText w:val="■"/>
      <w:lvlJc w:val="left"/>
      <w:pPr>
        <w:ind w:left="2160" w:hanging="360"/>
      </w:pPr>
    </w:lvl>
    <w:lvl w:ilvl="3" w:tplc="AF2E192C">
      <w:start w:val="1"/>
      <w:numFmt w:val="bullet"/>
      <w:lvlText w:val="●"/>
      <w:lvlJc w:val="left"/>
      <w:pPr>
        <w:ind w:left="2880" w:hanging="360"/>
      </w:pPr>
    </w:lvl>
    <w:lvl w:ilvl="4" w:tplc="0F56C516">
      <w:start w:val="1"/>
      <w:numFmt w:val="bullet"/>
      <w:lvlText w:val="○"/>
      <w:lvlJc w:val="left"/>
      <w:pPr>
        <w:ind w:left="3600" w:hanging="360"/>
      </w:pPr>
    </w:lvl>
    <w:lvl w:ilvl="5" w:tplc="938030E2">
      <w:start w:val="1"/>
      <w:numFmt w:val="bullet"/>
      <w:lvlText w:val="■"/>
      <w:lvlJc w:val="left"/>
      <w:pPr>
        <w:ind w:left="4320" w:hanging="360"/>
      </w:pPr>
    </w:lvl>
    <w:lvl w:ilvl="6" w:tplc="D0F2704A">
      <w:start w:val="1"/>
      <w:numFmt w:val="bullet"/>
      <w:lvlText w:val="●"/>
      <w:lvlJc w:val="left"/>
      <w:pPr>
        <w:ind w:left="5040" w:hanging="360"/>
      </w:pPr>
    </w:lvl>
    <w:lvl w:ilvl="7" w:tplc="356240BE">
      <w:start w:val="1"/>
      <w:numFmt w:val="bullet"/>
      <w:lvlText w:val="●"/>
      <w:lvlJc w:val="left"/>
      <w:pPr>
        <w:ind w:left="5760" w:hanging="360"/>
      </w:pPr>
    </w:lvl>
    <w:lvl w:ilvl="8" w:tplc="243435B4">
      <w:start w:val="1"/>
      <w:numFmt w:val="bullet"/>
      <w:lvlText w:val="●"/>
      <w:lvlJc w:val="left"/>
      <w:pPr>
        <w:ind w:left="6480" w:hanging="360"/>
      </w:pPr>
    </w:lvl>
  </w:abstractNum>
  <w:num w:numId="1" w16cid:durableId="16531004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890"/>
    <w:rsid w:val="000A3706"/>
    <w:rsid w:val="001D60EF"/>
    <w:rsid w:val="002D5DD8"/>
    <w:rsid w:val="00473890"/>
    <w:rsid w:val="004B0AE0"/>
    <w:rsid w:val="004B1BEE"/>
    <w:rsid w:val="0074778C"/>
    <w:rsid w:val="00766F30"/>
    <w:rsid w:val="00B36919"/>
    <w:rsid w:val="00C4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5076"/>
  <w15:docId w15:val="{EC2BF3CE-4A5C-47F8-966C-57558322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1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541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Anna Skowron</cp:lastModifiedBy>
  <cp:revision>5</cp:revision>
  <dcterms:created xsi:type="dcterms:W3CDTF">2026-05-21T11:25:00Z</dcterms:created>
  <dcterms:modified xsi:type="dcterms:W3CDTF">2026-06-15T11:04:00Z</dcterms:modified>
</cp:coreProperties>
</file>